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85F" w:rsidRDefault="0017785F" w:rsidP="0017785F">
      <w:pPr>
        <w:autoSpaceDE w:val="0"/>
        <w:autoSpaceDN w:val="0"/>
        <w:adjustRightInd w:val="0"/>
        <w:spacing w:after="0" w:line="240" w:lineRule="auto"/>
        <w:rPr>
          <w:rFonts w:ascii="CIDFont+F3" w:hAnsi="CIDFont+F3" w:cs="CIDFont+F3"/>
          <w:color w:val="000000"/>
          <w:sz w:val="19"/>
          <w:szCs w:val="19"/>
        </w:rPr>
      </w:pPr>
    </w:p>
    <w:p w:rsidR="0017785F" w:rsidRDefault="0017785F" w:rsidP="0017785F">
      <w:pPr>
        <w:autoSpaceDE w:val="0"/>
        <w:autoSpaceDN w:val="0"/>
        <w:adjustRightInd w:val="0"/>
        <w:spacing w:after="0" w:line="240" w:lineRule="auto"/>
        <w:rPr>
          <w:rFonts w:ascii="CIDFont+F3" w:hAnsi="CIDFont+F3" w:cs="CIDFont+F3"/>
          <w:color w:val="000000"/>
          <w:sz w:val="19"/>
          <w:szCs w:val="19"/>
        </w:rPr>
      </w:pPr>
      <w:r>
        <w:rPr>
          <w:noProof/>
        </w:rPr>
        <w:drawing>
          <wp:inline distT="0" distB="0" distL="0" distR="0" wp14:anchorId="2157DE5A" wp14:editId="1F6474E5">
            <wp:extent cx="2787366" cy="7232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37995" cy="736402"/>
                    </a:xfrm>
                    <a:prstGeom prst="rect">
                      <a:avLst/>
                    </a:prstGeom>
                  </pic:spPr>
                </pic:pic>
              </a:graphicData>
            </a:graphic>
          </wp:inline>
        </w:drawing>
      </w:r>
    </w:p>
    <w:p w:rsidR="0017785F" w:rsidRDefault="0017785F" w:rsidP="0017785F">
      <w:pPr>
        <w:autoSpaceDE w:val="0"/>
        <w:autoSpaceDN w:val="0"/>
        <w:adjustRightInd w:val="0"/>
        <w:spacing w:after="0" w:line="240" w:lineRule="auto"/>
        <w:rPr>
          <w:rFonts w:ascii="CIDFont+F3" w:hAnsi="CIDFont+F3" w:cs="CIDFont+F3"/>
          <w:color w:val="000000"/>
          <w:sz w:val="19"/>
          <w:szCs w:val="19"/>
        </w:rPr>
      </w:pPr>
    </w:p>
    <w:p w:rsidR="0017785F" w:rsidRDefault="0017785F" w:rsidP="0017785F">
      <w:pPr>
        <w:autoSpaceDE w:val="0"/>
        <w:autoSpaceDN w:val="0"/>
        <w:adjustRightInd w:val="0"/>
        <w:spacing w:after="0" w:line="240" w:lineRule="auto"/>
        <w:rPr>
          <w:rFonts w:ascii="CIDFont+F2" w:hAnsi="CIDFont+F2" w:cs="CIDFont+F2"/>
          <w:color w:val="000000"/>
          <w:sz w:val="19"/>
          <w:szCs w:val="19"/>
        </w:rPr>
      </w:pPr>
      <w:r>
        <w:rPr>
          <w:rFonts w:ascii="CIDFont+F3" w:hAnsi="CIDFont+F3" w:cs="CIDFont+F3"/>
          <w:color w:val="000000"/>
          <w:sz w:val="19"/>
          <w:szCs w:val="19"/>
        </w:rPr>
        <w:t xml:space="preserve">ETABLISSEMENT : </w:t>
      </w:r>
      <w:proofErr w:type="spellStart"/>
      <w:r w:rsidR="00DA2EA2">
        <w:rPr>
          <w:rFonts w:ascii="CIDFont+F3" w:hAnsi="CIDFont+F3" w:cs="CIDFont+F3"/>
          <w:color w:val="000000"/>
          <w:sz w:val="19"/>
          <w:szCs w:val="19"/>
        </w:rPr>
        <w:t>ULille</w:t>
      </w:r>
      <w:proofErr w:type="spellEnd"/>
    </w:p>
    <w:p w:rsidR="0017785F" w:rsidRDefault="0017785F" w:rsidP="0017785F">
      <w:pPr>
        <w:autoSpaceDE w:val="0"/>
        <w:autoSpaceDN w:val="0"/>
        <w:adjustRightInd w:val="0"/>
        <w:spacing w:after="0" w:line="240" w:lineRule="auto"/>
        <w:rPr>
          <w:rFonts w:ascii="CIDFont+F2" w:hAnsi="CIDFont+F2" w:cs="CIDFont+F2"/>
          <w:color w:val="000000"/>
          <w:sz w:val="19"/>
          <w:szCs w:val="19"/>
        </w:rPr>
      </w:pPr>
      <w:r>
        <w:rPr>
          <w:rFonts w:ascii="CIDFont+F3" w:hAnsi="CIDFont+F3" w:cs="CIDFont+F3"/>
          <w:color w:val="000000"/>
          <w:sz w:val="19"/>
          <w:szCs w:val="19"/>
        </w:rPr>
        <w:t xml:space="preserve">Laboratoire(s) de Rattachement </w:t>
      </w:r>
      <w:r>
        <w:rPr>
          <w:rFonts w:ascii="CIDFont+F2" w:hAnsi="CIDFont+F2" w:cs="CIDFont+F2"/>
          <w:color w:val="000000"/>
          <w:sz w:val="19"/>
          <w:szCs w:val="19"/>
        </w:rPr>
        <w:t>: UMR</w:t>
      </w:r>
      <w:r w:rsidR="001E500B">
        <w:rPr>
          <w:rFonts w:ascii="CIDFont+F2" w:hAnsi="CIDFont+F2" w:cs="CIDFont+F2"/>
          <w:color w:val="000000"/>
          <w:sz w:val="19"/>
          <w:szCs w:val="19"/>
        </w:rPr>
        <w:t>-</w:t>
      </w:r>
      <w:r>
        <w:rPr>
          <w:rFonts w:ascii="CIDFont+F2" w:hAnsi="CIDFont+F2" w:cs="CIDFont+F2"/>
          <w:color w:val="000000"/>
          <w:sz w:val="19"/>
          <w:szCs w:val="19"/>
        </w:rPr>
        <w:t xml:space="preserve">t </w:t>
      </w:r>
      <w:proofErr w:type="spellStart"/>
      <w:r>
        <w:rPr>
          <w:rFonts w:ascii="CIDFont+F2" w:hAnsi="CIDFont+F2" w:cs="CIDFont+F2"/>
          <w:color w:val="000000"/>
          <w:sz w:val="19"/>
          <w:szCs w:val="19"/>
        </w:rPr>
        <w:t>BioEcoAgro</w:t>
      </w:r>
      <w:proofErr w:type="spellEnd"/>
      <w:r>
        <w:rPr>
          <w:rFonts w:ascii="CIDFont+F2" w:hAnsi="CIDFont+F2" w:cs="CIDFont+F2"/>
          <w:color w:val="000000"/>
          <w:sz w:val="19"/>
          <w:szCs w:val="19"/>
        </w:rPr>
        <w:t xml:space="preserve"> 1158</w:t>
      </w:r>
      <w:r w:rsidR="001E500B">
        <w:rPr>
          <w:rFonts w:ascii="CIDFont+F2" w:hAnsi="CIDFont+F2" w:cs="CIDFont+F2"/>
          <w:color w:val="000000"/>
          <w:sz w:val="19"/>
          <w:szCs w:val="19"/>
        </w:rPr>
        <w:t xml:space="preserve"> </w:t>
      </w:r>
      <w:proofErr w:type="spellStart"/>
      <w:r w:rsidR="001E500B">
        <w:rPr>
          <w:rFonts w:ascii="CIDFont+F2" w:hAnsi="CIDFont+F2" w:cs="CIDFont+F2"/>
          <w:color w:val="000000"/>
          <w:sz w:val="19"/>
          <w:szCs w:val="19"/>
        </w:rPr>
        <w:t>INRAe</w:t>
      </w:r>
      <w:proofErr w:type="spellEnd"/>
      <w:r w:rsidR="001E500B">
        <w:rPr>
          <w:rFonts w:ascii="CIDFont+F2" w:hAnsi="CIDFont+F2" w:cs="CIDFont+F2"/>
          <w:color w:val="000000"/>
          <w:sz w:val="19"/>
          <w:szCs w:val="19"/>
        </w:rPr>
        <w:t xml:space="preserve">, </w:t>
      </w:r>
      <w:r>
        <w:rPr>
          <w:rFonts w:ascii="CIDFont+F2" w:hAnsi="CIDFont+F2" w:cs="CIDFont+F2"/>
          <w:color w:val="000000"/>
          <w:sz w:val="19"/>
          <w:szCs w:val="19"/>
        </w:rPr>
        <w:t>équipe </w:t>
      </w:r>
      <w:r w:rsidR="00DA2EA2">
        <w:rPr>
          <w:rFonts w:ascii="CIDFont+F2" w:hAnsi="CIDFont+F2" w:cs="CIDFont+F2"/>
          <w:color w:val="000000"/>
          <w:sz w:val="19"/>
          <w:szCs w:val="19"/>
        </w:rPr>
        <w:t>1</w:t>
      </w:r>
    </w:p>
    <w:p w:rsidR="0017785F" w:rsidRDefault="0017785F" w:rsidP="0017785F">
      <w:pPr>
        <w:autoSpaceDE w:val="0"/>
        <w:autoSpaceDN w:val="0"/>
        <w:adjustRightInd w:val="0"/>
        <w:spacing w:after="0" w:line="240" w:lineRule="auto"/>
        <w:rPr>
          <w:rFonts w:ascii="CIDFont+F2" w:hAnsi="CIDFont+F2" w:cs="CIDFont+F2"/>
          <w:color w:val="000000"/>
          <w:sz w:val="19"/>
          <w:szCs w:val="19"/>
        </w:rPr>
      </w:pPr>
      <w:r>
        <w:rPr>
          <w:rFonts w:ascii="CIDFont+F3" w:hAnsi="CIDFont+F3" w:cs="CIDFont+F3"/>
          <w:color w:val="000000"/>
          <w:sz w:val="19"/>
          <w:szCs w:val="19"/>
        </w:rPr>
        <w:t xml:space="preserve">Domaine scientifique, Spécialité : </w:t>
      </w:r>
      <w:r>
        <w:rPr>
          <w:rFonts w:ascii="CIDFont+F2" w:hAnsi="CIDFont+F2" w:cs="CIDFont+F2"/>
          <w:color w:val="000000"/>
          <w:sz w:val="19"/>
          <w:szCs w:val="19"/>
        </w:rPr>
        <w:t>Biotechnologies agroalimentaires, sciences de l'aliment, physiologie</w:t>
      </w:r>
    </w:p>
    <w:p w:rsidR="0017785F" w:rsidRDefault="0017785F" w:rsidP="0017785F">
      <w:pPr>
        <w:autoSpaceDE w:val="0"/>
        <w:autoSpaceDN w:val="0"/>
        <w:adjustRightInd w:val="0"/>
        <w:spacing w:after="0" w:line="240" w:lineRule="auto"/>
        <w:rPr>
          <w:rFonts w:ascii="CIDFont+F2" w:hAnsi="CIDFont+F2" w:cs="CIDFont+F2"/>
          <w:color w:val="0563C2"/>
          <w:sz w:val="19"/>
          <w:szCs w:val="19"/>
        </w:rPr>
      </w:pPr>
      <w:r>
        <w:rPr>
          <w:rFonts w:ascii="CIDFont+F3" w:hAnsi="CIDFont+F3" w:cs="CIDFont+F3"/>
          <w:color w:val="000000"/>
          <w:sz w:val="19"/>
          <w:szCs w:val="19"/>
        </w:rPr>
        <w:t xml:space="preserve">Direction de thèse </w:t>
      </w:r>
      <w:r>
        <w:rPr>
          <w:rFonts w:ascii="CIDFont+F2" w:hAnsi="CIDFont+F2" w:cs="CIDFont+F2"/>
          <w:color w:val="000000"/>
          <w:sz w:val="19"/>
          <w:szCs w:val="19"/>
        </w:rPr>
        <w:t xml:space="preserve">: </w:t>
      </w:r>
      <w:r w:rsidR="00DA2EA2">
        <w:rPr>
          <w:rFonts w:ascii="CIDFont+F2" w:hAnsi="CIDFont+F2" w:cs="CIDFont+F2"/>
          <w:color w:val="000000"/>
          <w:sz w:val="19"/>
          <w:szCs w:val="19"/>
        </w:rPr>
        <w:t xml:space="preserve">B. </w:t>
      </w:r>
      <w:proofErr w:type="spellStart"/>
      <w:r w:rsidR="00DA2EA2">
        <w:rPr>
          <w:rFonts w:ascii="CIDFont+F2" w:hAnsi="CIDFont+F2" w:cs="CIDFont+F2"/>
          <w:color w:val="000000"/>
          <w:sz w:val="19"/>
          <w:szCs w:val="19"/>
        </w:rPr>
        <w:t>Delbreil</w:t>
      </w:r>
      <w:proofErr w:type="spellEnd"/>
      <w:r w:rsidR="00DA2EA2">
        <w:rPr>
          <w:rFonts w:ascii="CIDFont+F2" w:hAnsi="CIDFont+F2" w:cs="CIDFont+F2"/>
          <w:color w:val="000000"/>
          <w:sz w:val="19"/>
          <w:szCs w:val="19"/>
        </w:rPr>
        <w:t xml:space="preserve"> (</w:t>
      </w:r>
      <w:proofErr w:type="spellStart"/>
      <w:r w:rsidR="00DA2EA2">
        <w:rPr>
          <w:rFonts w:ascii="CIDFont+F2" w:hAnsi="CIDFont+F2" w:cs="CIDFont+F2"/>
          <w:color w:val="000000"/>
          <w:sz w:val="19"/>
          <w:szCs w:val="19"/>
        </w:rPr>
        <w:t>ULille</w:t>
      </w:r>
      <w:proofErr w:type="spellEnd"/>
      <w:r w:rsidR="00DA2EA2">
        <w:rPr>
          <w:rFonts w:ascii="CIDFont+F2" w:hAnsi="CIDFont+F2" w:cs="CIDFont+F2"/>
          <w:color w:val="000000"/>
          <w:sz w:val="19"/>
          <w:szCs w:val="19"/>
        </w:rPr>
        <w:t>)</w:t>
      </w:r>
    </w:p>
    <w:p w:rsidR="0017785F" w:rsidRDefault="0017785F" w:rsidP="0017785F">
      <w:pPr>
        <w:autoSpaceDE w:val="0"/>
        <w:autoSpaceDN w:val="0"/>
        <w:adjustRightInd w:val="0"/>
        <w:spacing w:after="0" w:line="240" w:lineRule="auto"/>
        <w:rPr>
          <w:rFonts w:ascii="CIDFont+F2" w:hAnsi="CIDFont+F2" w:cs="CIDFont+F2"/>
          <w:color w:val="0563C2"/>
          <w:sz w:val="19"/>
          <w:szCs w:val="19"/>
        </w:rPr>
      </w:pPr>
      <w:proofErr w:type="spellStart"/>
      <w:r>
        <w:rPr>
          <w:rFonts w:ascii="CIDFont+F3" w:hAnsi="CIDFont+F3" w:cs="CIDFont+F3"/>
          <w:color w:val="000000"/>
          <w:sz w:val="19"/>
          <w:szCs w:val="19"/>
        </w:rPr>
        <w:t>Co-direction</w:t>
      </w:r>
      <w:proofErr w:type="spellEnd"/>
      <w:r>
        <w:rPr>
          <w:rFonts w:ascii="CIDFont+F3" w:hAnsi="CIDFont+F3" w:cs="CIDFont+F3"/>
          <w:color w:val="000000"/>
          <w:sz w:val="19"/>
          <w:szCs w:val="19"/>
        </w:rPr>
        <w:t xml:space="preserve"> : </w:t>
      </w:r>
    </w:p>
    <w:p w:rsidR="0017785F" w:rsidRDefault="0017785F" w:rsidP="0017785F">
      <w:pPr>
        <w:autoSpaceDE w:val="0"/>
        <w:autoSpaceDN w:val="0"/>
        <w:adjustRightInd w:val="0"/>
        <w:spacing w:after="0" w:line="240" w:lineRule="auto"/>
        <w:rPr>
          <w:rFonts w:ascii="CIDFont+F2" w:hAnsi="CIDFont+F2" w:cs="CIDFont+F2"/>
          <w:color w:val="0563C2"/>
          <w:sz w:val="19"/>
          <w:szCs w:val="19"/>
        </w:rPr>
      </w:pPr>
      <w:r>
        <w:rPr>
          <w:rFonts w:ascii="CIDFont+F3" w:hAnsi="CIDFont+F3" w:cs="CIDFont+F3"/>
          <w:color w:val="000000"/>
          <w:sz w:val="19"/>
          <w:szCs w:val="19"/>
        </w:rPr>
        <w:t xml:space="preserve">Co-encadrement </w:t>
      </w:r>
      <w:r>
        <w:rPr>
          <w:rFonts w:ascii="CIDFont+F2" w:hAnsi="CIDFont+F2" w:cs="CIDFont+F2"/>
          <w:color w:val="000000"/>
          <w:sz w:val="19"/>
          <w:szCs w:val="19"/>
        </w:rPr>
        <w:t xml:space="preserve">: </w:t>
      </w:r>
      <w:r w:rsidR="00DA2EA2">
        <w:rPr>
          <w:rFonts w:ascii="CIDFont+F2" w:hAnsi="CIDFont+F2" w:cs="CIDFont+F2"/>
          <w:color w:val="000000"/>
          <w:sz w:val="19"/>
          <w:szCs w:val="19"/>
        </w:rPr>
        <w:t>Isabelle Lejeune/</w:t>
      </w:r>
      <w:proofErr w:type="spellStart"/>
      <w:r w:rsidR="00DA2EA2">
        <w:rPr>
          <w:rFonts w:ascii="CIDFont+F2" w:hAnsi="CIDFont+F2" w:cs="CIDFont+F2"/>
          <w:color w:val="000000"/>
          <w:sz w:val="19"/>
          <w:szCs w:val="19"/>
        </w:rPr>
        <w:t>Hénaut</w:t>
      </w:r>
      <w:proofErr w:type="spellEnd"/>
      <w:r w:rsidR="00DA2EA2">
        <w:rPr>
          <w:rFonts w:ascii="CIDFont+F2" w:hAnsi="CIDFont+F2" w:cs="CIDFont+F2"/>
          <w:color w:val="000000"/>
          <w:sz w:val="19"/>
          <w:szCs w:val="19"/>
        </w:rPr>
        <w:t xml:space="preserve"> (INRAE) </w:t>
      </w:r>
      <w:r w:rsidR="00DA2EA2">
        <w:rPr>
          <w:rFonts w:ascii="AvenirNext LT Pro Cn" w:hAnsi="AvenirNext LT Pro Cn" w:cs="Arial"/>
          <w:bCs/>
          <w:sz w:val="20"/>
          <w:szCs w:val="20"/>
        </w:rPr>
        <w:t xml:space="preserve">Benoit </w:t>
      </w:r>
      <w:proofErr w:type="spellStart"/>
      <w:r w:rsidR="00DA2EA2">
        <w:rPr>
          <w:rFonts w:ascii="AvenirNext LT Pro Cn" w:hAnsi="AvenirNext LT Pro Cn" w:cs="Arial"/>
          <w:bCs/>
          <w:sz w:val="20"/>
          <w:szCs w:val="20"/>
        </w:rPr>
        <w:t>Mercatoris</w:t>
      </w:r>
      <w:proofErr w:type="spellEnd"/>
      <w:r w:rsidR="009566A7">
        <w:rPr>
          <w:rFonts w:ascii="AvenirNext LT Pro Cn" w:hAnsi="AvenirNext LT Pro Cn" w:cs="Arial"/>
          <w:bCs/>
          <w:sz w:val="20"/>
          <w:szCs w:val="20"/>
        </w:rPr>
        <w:t xml:space="preserve"> (</w:t>
      </w:r>
      <w:proofErr w:type="spellStart"/>
      <w:r w:rsidR="009566A7">
        <w:rPr>
          <w:rFonts w:ascii="AvenirNext LT Pro Cn" w:hAnsi="AvenirNext LT Pro Cn" w:cs="Arial"/>
          <w:bCs/>
          <w:sz w:val="20"/>
          <w:szCs w:val="20"/>
        </w:rPr>
        <w:t>ULiège</w:t>
      </w:r>
      <w:proofErr w:type="spellEnd"/>
      <w:r w:rsidR="009566A7">
        <w:rPr>
          <w:rFonts w:ascii="AvenirNext LT Pro Cn" w:hAnsi="AvenirNext LT Pro Cn" w:cs="Arial"/>
          <w:bCs/>
          <w:sz w:val="20"/>
          <w:szCs w:val="20"/>
        </w:rPr>
        <w:t>)</w:t>
      </w:r>
      <w:r w:rsidR="00DA2EA2">
        <w:rPr>
          <w:rFonts w:ascii="AvenirNext LT Pro Cn" w:hAnsi="AvenirNext LT Pro Cn" w:cs="Arial"/>
          <w:bCs/>
          <w:sz w:val="20"/>
          <w:szCs w:val="20"/>
        </w:rPr>
        <w:t>, Pierre Delaplace (</w:t>
      </w:r>
      <w:proofErr w:type="spellStart"/>
      <w:r w:rsidR="00DA2EA2">
        <w:rPr>
          <w:rFonts w:ascii="AvenirNext LT Pro Cn" w:hAnsi="AvenirNext LT Pro Cn" w:cs="Arial"/>
          <w:bCs/>
          <w:sz w:val="20"/>
          <w:szCs w:val="20"/>
        </w:rPr>
        <w:t>ULiège</w:t>
      </w:r>
      <w:proofErr w:type="spellEnd"/>
      <w:r w:rsidR="00DA2EA2">
        <w:rPr>
          <w:rFonts w:ascii="AvenirNext LT Pro Cn" w:hAnsi="AvenirNext LT Pro Cn" w:cs="Arial"/>
          <w:bCs/>
          <w:sz w:val="20"/>
          <w:szCs w:val="20"/>
        </w:rPr>
        <w:t>)</w:t>
      </w:r>
    </w:p>
    <w:p w:rsidR="004D6081" w:rsidRDefault="0017785F" w:rsidP="0017785F">
      <w:pPr>
        <w:autoSpaceDE w:val="0"/>
        <w:autoSpaceDN w:val="0"/>
        <w:adjustRightInd w:val="0"/>
        <w:spacing w:after="0" w:line="240" w:lineRule="auto"/>
        <w:rPr>
          <w:rFonts w:ascii="CIDFont+F3" w:hAnsi="CIDFont+F3" w:cs="CIDFont+F3"/>
          <w:color w:val="000000"/>
          <w:sz w:val="19"/>
          <w:szCs w:val="19"/>
        </w:rPr>
      </w:pPr>
      <w:r>
        <w:rPr>
          <w:rFonts w:ascii="CIDFont+F3" w:hAnsi="CIDFont+F3" w:cs="CIDFont+F3"/>
          <w:color w:val="000000"/>
          <w:sz w:val="19"/>
          <w:szCs w:val="19"/>
        </w:rPr>
        <w:t xml:space="preserve">Co-financements envisagés (en cours) : </w:t>
      </w:r>
      <w:r w:rsidR="00DA2EA2">
        <w:rPr>
          <w:rFonts w:ascii="CIDFont+F3" w:hAnsi="CIDFont+F3" w:cs="CIDFont+F3"/>
          <w:color w:val="000000"/>
          <w:sz w:val="19"/>
          <w:szCs w:val="19"/>
        </w:rPr>
        <w:t>Région</w:t>
      </w:r>
      <w:r w:rsidR="009566A7">
        <w:rPr>
          <w:rFonts w:ascii="CIDFont+F3" w:hAnsi="CIDFont+F3" w:cs="CIDFont+F3"/>
          <w:color w:val="000000"/>
          <w:sz w:val="19"/>
          <w:szCs w:val="19"/>
        </w:rPr>
        <w:t xml:space="preserve"> Hauts de France 50% </w:t>
      </w:r>
      <w:r w:rsidR="00DA2EA2">
        <w:rPr>
          <w:rFonts w:ascii="CIDFont+F3" w:hAnsi="CIDFont+F3" w:cs="CIDFont+F3"/>
          <w:color w:val="000000"/>
          <w:sz w:val="19"/>
          <w:szCs w:val="19"/>
        </w:rPr>
        <w:t>/</w:t>
      </w:r>
      <w:r w:rsidR="009566A7">
        <w:rPr>
          <w:rFonts w:ascii="CIDFont+F3" w:hAnsi="CIDFont+F3" w:cs="CIDFont+F3"/>
          <w:color w:val="000000"/>
          <w:sz w:val="19"/>
          <w:szCs w:val="19"/>
        </w:rPr>
        <w:t xml:space="preserve"> </w:t>
      </w:r>
      <w:r w:rsidR="00DA2EA2">
        <w:rPr>
          <w:rFonts w:ascii="CIDFont+F3" w:hAnsi="CIDFont+F3" w:cs="CIDFont+F3"/>
          <w:color w:val="000000"/>
          <w:sz w:val="19"/>
          <w:szCs w:val="19"/>
        </w:rPr>
        <w:t>INRAE</w:t>
      </w:r>
      <w:r w:rsidR="009566A7">
        <w:rPr>
          <w:rFonts w:ascii="CIDFont+F3" w:hAnsi="CIDFont+F3" w:cs="CIDFont+F3"/>
          <w:color w:val="000000"/>
          <w:sz w:val="19"/>
          <w:szCs w:val="19"/>
        </w:rPr>
        <w:t xml:space="preserve"> 50% </w:t>
      </w:r>
    </w:p>
    <w:p w:rsidR="0017785F" w:rsidRDefault="0017785F" w:rsidP="0017785F">
      <w:pPr>
        <w:autoSpaceDE w:val="0"/>
        <w:autoSpaceDN w:val="0"/>
        <w:adjustRightInd w:val="0"/>
        <w:spacing w:after="0" w:line="240" w:lineRule="auto"/>
      </w:pPr>
    </w:p>
    <w:p w:rsidR="0017785F" w:rsidRDefault="001E500B" w:rsidP="0017785F">
      <w:pPr>
        <w:autoSpaceDE w:val="0"/>
        <w:autoSpaceDN w:val="0"/>
        <w:adjustRightInd w:val="0"/>
        <w:spacing w:after="0" w:line="240" w:lineRule="auto"/>
      </w:pPr>
      <w:r>
        <w:rPr>
          <w:rFonts w:ascii="CIDFont+F3" w:hAnsi="CIDFont+F3" w:cs="CIDFont+F3"/>
          <w:noProof/>
          <w:color w:val="000000"/>
          <w:sz w:val="19"/>
          <w:szCs w:val="19"/>
        </w:rPr>
        <mc:AlternateContent>
          <mc:Choice Requires="wps">
            <w:drawing>
              <wp:anchor distT="0" distB="0" distL="114300" distR="114300" simplePos="0" relativeHeight="251659264" behindDoc="0" locked="0" layoutInCell="1" allowOverlap="1">
                <wp:simplePos x="0" y="0"/>
                <wp:positionH relativeFrom="column">
                  <wp:posOffset>-64908</wp:posOffset>
                </wp:positionH>
                <wp:positionV relativeFrom="paragraph">
                  <wp:posOffset>76145</wp:posOffset>
                </wp:positionV>
                <wp:extent cx="6019800" cy="556591"/>
                <wp:effectExtent l="0" t="0" r="12700" b="15240"/>
                <wp:wrapNone/>
                <wp:docPr id="3" name="Zone de texte 3"/>
                <wp:cNvGraphicFramePr/>
                <a:graphic xmlns:a="http://schemas.openxmlformats.org/drawingml/2006/main">
                  <a:graphicData uri="http://schemas.microsoft.com/office/word/2010/wordprocessingShape">
                    <wps:wsp>
                      <wps:cNvSpPr txBox="1"/>
                      <wps:spPr>
                        <a:xfrm>
                          <a:off x="0" y="0"/>
                          <a:ext cx="6019800" cy="556591"/>
                        </a:xfrm>
                        <a:prstGeom prst="rect">
                          <a:avLst/>
                        </a:prstGeom>
                        <a:solidFill>
                          <a:schemeClr val="lt1"/>
                        </a:solidFill>
                        <a:ln w="6350">
                          <a:solidFill>
                            <a:prstClr val="black"/>
                          </a:solidFill>
                        </a:ln>
                      </wps:spPr>
                      <wps:txbx>
                        <w:txbxContent>
                          <w:p w:rsidR="0017785F" w:rsidRPr="00DA2EA2" w:rsidRDefault="0017785F" w:rsidP="00DA2EA2">
                            <w:pPr>
                              <w:jc w:val="both"/>
                              <w:rPr>
                                <w:sz w:val="20"/>
                                <w:szCs w:val="20"/>
                              </w:rPr>
                            </w:pPr>
                            <w:r>
                              <w:t>Titre de la thèse :</w:t>
                            </w:r>
                            <w:r w:rsidR="00DA2EA2" w:rsidRPr="00DA2EA2">
                              <w:rPr>
                                <w:sz w:val="20"/>
                                <w:szCs w:val="20"/>
                              </w:rPr>
                              <w:t xml:space="preserve"> </w:t>
                            </w:r>
                            <w:r w:rsidR="00DA2EA2">
                              <w:rPr>
                                <w:sz w:val="20"/>
                                <w:szCs w:val="20"/>
                              </w:rPr>
                              <w:t>Identification de variables pertinentes pour évaluer la variabilité génétique de la résilience photosynthétique du pois en phase d’acclimatation au froid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5.1pt;margin-top:6pt;width:47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" fillcolor="white [3201]" strokeweight=".5pt">
                <v:textbox>
                  <w:txbxContent>
                    <w:p w:rsidR="0017785F" w:rsidRPr="00DA2EA2" w:rsidRDefault="0017785F" w:rsidP="00DA2EA2">
                      <w:pPr>
                        <w:jc w:val="both"/>
                        <w:rPr>
                          <w:sz w:val="20"/>
                          <w:szCs w:val="20"/>
                        </w:rPr>
                      </w:pPr>
                      <w:r>
                        <w:t>Titre de la thèse :</w:t>
                      </w:r>
                      <w:r w:rsidR="00DA2EA2" w:rsidRPr="00DA2EA2">
                        <w:rPr>
                          <w:sz w:val="20"/>
                          <w:szCs w:val="20"/>
                        </w:rPr>
                        <w:t xml:space="preserve"> </w:t>
                      </w:r>
                      <w:r w:rsidR="00DA2EA2">
                        <w:rPr>
                          <w:sz w:val="20"/>
                          <w:szCs w:val="20"/>
                        </w:rPr>
                        <w:t>Identification de variables pertinentes pour évaluer la variabilité génétique de la résilience photosynthétique du pois en phase d’acclimatation au froid</w:t>
                      </w:r>
                    </w:p>
                  </w:txbxContent>
                </v:textbox>
              </v:shape>
            </w:pict>
          </mc:Fallback>
        </mc:AlternateContent>
      </w: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r>
        <w:t>Résumé :</w:t>
      </w:r>
    </w:p>
    <w:p w:rsidR="0017785F" w:rsidRDefault="0002488A" w:rsidP="00DA2EA2">
      <w:pPr>
        <w:autoSpaceDE w:val="0"/>
        <w:autoSpaceDN w:val="0"/>
        <w:adjustRightInd w:val="0"/>
        <w:spacing w:after="0" w:line="240" w:lineRule="auto"/>
        <w:jc w:val="both"/>
      </w:pPr>
      <w:r>
        <w:rPr>
          <w:sz w:val="20"/>
          <w:szCs w:val="20"/>
        </w:rPr>
        <w:t>Dans le cadre de nos recherches sur la tolérance au gel du pois protéagineux, des résultats issus d'approches "</w:t>
      </w:r>
      <w:proofErr w:type="spellStart"/>
      <w:r>
        <w:rPr>
          <w:sz w:val="20"/>
          <w:szCs w:val="20"/>
        </w:rPr>
        <w:t>omiques</w:t>
      </w:r>
      <w:proofErr w:type="spellEnd"/>
      <w:r>
        <w:rPr>
          <w:sz w:val="20"/>
          <w:szCs w:val="20"/>
        </w:rPr>
        <w:t xml:space="preserve">" pointent des gènes impliqués dans l’activité et la résilience photosynthétiques en phase d’acclimatation au froid. La poursuite des approches de génétique et de sélection sur ce sujet nécessite d'identifier, pour le phénotypage, des variables précises et objectives associées à ces mécanismes. Dans la première partie de la thèse, des génotypes de pois présentant des capacités contrastées d'acclimatation au froid et de tolérance au gel seront caractérisés avec des paramètres issus de l'imagerie de fluorescence chlorophyllienne et de l’imagerie </w:t>
      </w:r>
      <w:proofErr w:type="spellStart"/>
      <w:r>
        <w:rPr>
          <w:sz w:val="20"/>
          <w:szCs w:val="20"/>
        </w:rPr>
        <w:t>hyperspectrale</w:t>
      </w:r>
      <w:proofErr w:type="spellEnd"/>
      <w:r>
        <w:rPr>
          <w:sz w:val="20"/>
          <w:szCs w:val="20"/>
        </w:rPr>
        <w:t xml:space="preserve"> (réflectance). La deuxième partie de la thèse vise à resituer les résultats de la première partie dans un contexte environnemental représentatif de la sélection variétale au champ, avec notamment des températures automnales qui sont </w:t>
      </w:r>
      <w:proofErr w:type="spellStart"/>
      <w:r>
        <w:rPr>
          <w:sz w:val="20"/>
          <w:szCs w:val="20"/>
        </w:rPr>
        <w:t>sub-optimales</w:t>
      </w:r>
      <w:proofErr w:type="spellEnd"/>
      <w:r>
        <w:rPr>
          <w:sz w:val="20"/>
          <w:szCs w:val="20"/>
        </w:rPr>
        <w:t xml:space="preserve"> pour l'acclimatation au froid. Des variables relais (mesures ponctuelles de fluorescence, mesures de fuites d'électrolytes) seront </w:t>
      </w:r>
      <w:proofErr w:type="gramStart"/>
      <w:r>
        <w:rPr>
          <w:sz w:val="20"/>
          <w:szCs w:val="20"/>
        </w:rPr>
        <w:t>évaluées</w:t>
      </w:r>
      <w:proofErr w:type="gramEnd"/>
      <w:r>
        <w:rPr>
          <w:sz w:val="20"/>
          <w:szCs w:val="20"/>
        </w:rPr>
        <w:t xml:space="preserve"> en conditions contrôlées (partie 1) et au champ (partie 2) pour étudier les corrélations avec la tolérance au gel d’une part et avec les variables d’imagerie d’autre part. L’ensemble de ces données permettra de tester l'hypothèse d'un différentiel suffisant, au champ, entre variétés tolérantes et sensibles pour les variables de fluorescence et de réflectance les plus corrélées avec la tolérance au gel</w:t>
      </w:r>
      <w:r w:rsidR="00462541">
        <w:rPr>
          <w:sz w:val="20"/>
          <w:szCs w:val="20"/>
        </w:rPr>
        <w:t>.</w:t>
      </w:r>
    </w:p>
    <w:p w:rsidR="0017785F" w:rsidRDefault="0017785F" w:rsidP="0017785F">
      <w:pPr>
        <w:autoSpaceDE w:val="0"/>
        <w:autoSpaceDN w:val="0"/>
        <w:adjustRightInd w:val="0"/>
        <w:spacing w:after="0" w:line="240" w:lineRule="auto"/>
      </w:pPr>
    </w:p>
    <w:p w:rsidR="0017785F" w:rsidRPr="009566A7" w:rsidRDefault="0017785F" w:rsidP="009566A7">
      <w:pPr>
        <w:autoSpaceDE w:val="0"/>
        <w:autoSpaceDN w:val="0"/>
        <w:adjustRightInd w:val="0"/>
        <w:spacing w:after="0" w:line="240" w:lineRule="auto"/>
        <w:jc w:val="both"/>
        <w:rPr>
          <w:rFonts w:ascii="CIDFont+F3" w:hAnsi="CIDFont+F3" w:cs="CIDFont+F3"/>
          <w:sz w:val="20"/>
          <w:szCs w:val="20"/>
        </w:rPr>
      </w:pPr>
      <w:r>
        <w:rPr>
          <w:rFonts w:ascii="CIDFont+F3" w:hAnsi="CIDFont+F3" w:cs="CIDFont+F3"/>
          <w:sz w:val="19"/>
          <w:szCs w:val="19"/>
        </w:rPr>
        <w:t>Profil recherché :</w:t>
      </w:r>
      <w:r w:rsidR="00DA2EA2">
        <w:rPr>
          <w:rFonts w:ascii="CIDFont+F3" w:hAnsi="CIDFont+F3" w:cs="CIDFont+F3"/>
          <w:sz w:val="19"/>
          <w:szCs w:val="19"/>
        </w:rPr>
        <w:t> </w:t>
      </w:r>
      <w:r w:rsidR="009566A7" w:rsidRPr="009566A7">
        <w:rPr>
          <w:sz w:val="20"/>
          <w:szCs w:val="20"/>
        </w:rPr>
        <w:t>Le candidat devra avoir une formation de base en biologie végétale</w:t>
      </w:r>
      <w:r w:rsidR="009566A7">
        <w:rPr>
          <w:sz w:val="20"/>
          <w:szCs w:val="20"/>
        </w:rPr>
        <w:t>. Il</w:t>
      </w:r>
      <w:r w:rsidR="009566A7" w:rsidRPr="009566A7">
        <w:rPr>
          <w:sz w:val="20"/>
          <w:szCs w:val="20"/>
        </w:rPr>
        <w:t xml:space="preserve"> devra être à l'aise avec l'utilisation des algorithmes dans le cadre des mécanismes d'apprentissage de ceux-ci. Une première expérience dans les pratiques associées à l’expérimentation végétale serait un atout : conception de plans d’expériences, observations et mesures, </w:t>
      </w:r>
      <w:r w:rsidR="001E500B">
        <w:rPr>
          <w:sz w:val="20"/>
          <w:szCs w:val="20"/>
        </w:rPr>
        <w:t xml:space="preserve">traitement et </w:t>
      </w:r>
      <w:r w:rsidR="009566A7" w:rsidRPr="009566A7">
        <w:rPr>
          <w:sz w:val="20"/>
          <w:szCs w:val="20"/>
        </w:rPr>
        <w:t>analyse statistique de données (langage R).</w:t>
      </w: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rPr>
          <w:rFonts w:ascii="CIDFont+F3" w:hAnsi="CIDFont+F3" w:cs="CIDFont+F3"/>
          <w:sz w:val="19"/>
          <w:szCs w:val="19"/>
        </w:rPr>
      </w:pPr>
      <w:r>
        <w:rPr>
          <w:rFonts w:ascii="CIDFont+F3" w:hAnsi="CIDFont+F3" w:cs="CIDFont+F3"/>
          <w:sz w:val="19"/>
          <w:szCs w:val="19"/>
        </w:rPr>
        <w:t>Date de recrutement envisagée :</w:t>
      </w:r>
      <w:r w:rsidR="00DA2EA2">
        <w:rPr>
          <w:rFonts w:ascii="CIDFont+F3" w:hAnsi="CIDFont+F3" w:cs="CIDFont+F3"/>
          <w:sz w:val="19"/>
          <w:szCs w:val="19"/>
        </w:rPr>
        <w:t> </w:t>
      </w:r>
      <w:r w:rsidR="001E500B">
        <w:rPr>
          <w:rFonts w:ascii="CIDFont+F3" w:hAnsi="CIDFont+F3" w:cs="CIDFont+F3"/>
          <w:sz w:val="19"/>
          <w:szCs w:val="19"/>
        </w:rPr>
        <w:t>01 octobre 2024</w:t>
      </w: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rPr>
          <w:rFonts w:ascii="CIDFont+F2" w:hAnsi="CIDFont+F2" w:cs="CIDFont+F2"/>
          <w:sz w:val="19"/>
          <w:szCs w:val="19"/>
        </w:rPr>
      </w:pPr>
      <w:r>
        <w:rPr>
          <w:rFonts w:ascii="CIDFont+F3" w:hAnsi="CIDFont+F3" w:cs="CIDFont+F3"/>
          <w:sz w:val="19"/>
          <w:szCs w:val="19"/>
        </w:rPr>
        <w:t xml:space="preserve">Dossier de candidature </w:t>
      </w:r>
      <w:r>
        <w:rPr>
          <w:rFonts w:ascii="CIDFont+F2" w:hAnsi="CIDFont+F2" w:cs="CIDFont+F2"/>
          <w:sz w:val="19"/>
          <w:szCs w:val="19"/>
        </w:rPr>
        <w:t>: CV, lettre de motivation, relevé de notes des deux dernières années. Justificatif de niveau</w:t>
      </w:r>
    </w:p>
    <w:p w:rsidR="0017785F" w:rsidRDefault="0017785F" w:rsidP="0017785F">
      <w:pPr>
        <w:autoSpaceDE w:val="0"/>
        <w:autoSpaceDN w:val="0"/>
        <w:adjustRightInd w:val="0"/>
        <w:spacing w:after="0" w:line="240" w:lineRule="auto"/>
        <w:rPr>
          <w:rFonts w:ascii="CIDFont+F2" w:hAnsi="CIDFont+F2" w:cs="CIDFont+F2"/>
          <w:sz w:val="19"/>
          <w:szCs w:val="19"/>
        </w:rPr>
      </w:pPr>
      <w:proofErr w:type="gramStart"/>
      <w:r>
        <w:rPr>
          <w:rFonts w:ascii="CIDFont+F2" w:hAnsi="CIDFont+F2" w:cs="CIDFont+F2"/>
          <w:sz w:val="19"/>
          <w:szCs w:val="19"/>
        </w:rPr>
        <w:t>d’anglais</w:t>
      </w:r>
      <w:proofErr w:type="gramEnd"/>
      <w:r>
        <w:rPr>
          <w:rFonts w:ascii="CIDFont+F2" w:hAnsi="CIDFont+F2" w:cs="CIDFont+F2"/>
          <w:sz w:val="19"/>
          <w:szCs w:val="19"/>
        </w:rPr>
        <w:t xml:space="preserve">. Les candidatures seront acceptées jusqu’au </w:t>
      </w:r>
      <w:r w:rsidR="001E500B">
        <w:rPr>
          <w:rFonts w:ascii="CIDFont+F3" w:hAnsi="CIDFont+F3" w:cs="CIDFont+F3"/>
          <w:sz w:val="19"/>
          <w:szCs w:val="19"/>
        </w:rPr>
        <w:t>19 mai 2024.</w:t>
      </w:r>
    </w:p>
    <w:p w:rsidR="0017785F" w:rsidRDefault="0017785F" w:rsidP="0017785F">
      <w:pPr>
        <w:autoSpaceDE w:val="0"/>
        <w:autoSpaceDN w:val="0"/>
        <w:adjustRightInd w:val="0"/>
        <w:spacing w:after="0" w:line="240" w:lineRule="auto"/>
        <w:rPr>
          <w:rFonts w:ascii="CIDFont+F3" w:hAnsi="CIDFont+F3" w:cs="CIDFont+F3"/>
          <w:sz w:val="19"/>
          <w:szCs w:val="19"/>
        </w:rPr>
      </w:pPr>
    </w:p>
    <w:p w:rsidR="0017785F" w:rsidRDefault="0017785F" w:rsidP="0017785F">
      <w:pPr>
        <w:autoSpaceDE w:val="0"/>
        <w:autoSpaceDN w:val="0"/>
        <w:adjustRightInd w:val="0"/>
        <w:spacing w:after="0" w:line="240" w:lineRule="auto"/>
        <w:rPr>
          <w:rFonts w:ascii="CIDFont+F3" w:hAnsi="CIDFont+F3" w:cs="CIDFont+F3"/>
          <w:sz w:val="19"/>
          <w:szCs w:val="19"/>
        </w:rPr>
      </w:pPr>
    </w:p>
    <w:p w:rsidR="0017785F" w:rsidRDefault="0017785F" w:rsidP="0017785F">
      <w:pPr>
        <w:autoSpaceDE w:val="0"/>
        <w:autoSpaceDN w:val="0"/>
        <w:adjustRightInd w:val="0"/>
        <w:spacing w:after="0" w:line="240" w:lineRule="auto"/>
      </w:pPr>
      <w:r>
        <w:rPr>
          <w:rFonts w:ascii="CIDFont+F3" w:hAnsi="CIDFont+F3" w:cs="CIDFont+F3"/>
          <w:sz w:val="19"/>
          <w:szCs w:val="19"/>
        </w:rPr>
        <w:t>Envoi des dossiers :</w:t>
      </w:r>
      <w:r w:rsidR="00DA2EA2">
        <w:rPr>
          <w:rFonts w:ascii="CIDFont+F3" w:hAnsi="CIDFont+F3" w:cs="CIDFont+F3"/>
          <w:sz w:val="19"/>
          <w:szCs w:val="19"/>
        </w:rPr>
        <w:t xml:space="preserve"> </w:t>
      </w:r>
      <w:r w:rsidR="00DA2EA2" w:rsidRPr="00DA2EA2">
        <w:rPr>
          <w:rFonts w:ascii="CIDFont+F3" w:hAnsi="CIDFont+F3" w:cs="CIDFont+F3"/>
          <w:sz w:val="19"/>
          <w:szCs w:val="19"/>
        </w:rPr>
        <w:t>isabelle.lejeune-henaut@inrae.fr</w:t>
      </w: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p>
    <w:p w:rsidR="0017785F" w:rsidRDefault="0017785F" w:rsidP="0017785F">
      <w:pPr>
        <w:autoSpaceDE w:val="0"/>
        <w:autoSpaceDN w:val="0"/>
        <w:adjustRightInd w:val="0"/>
        <w:spacing w:after="0" w:line="240" w:lineRule="auto"/>
      </w:pPr>
      <w:r>
        <w:rPr>
          <w:noProof/>
        </w:rPr>
        <w:drawing>
          <wp:inline distT="0" distB="0" distL="0" distR="0">
            <wp:extent cx="981075" cy="9810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ioEcoAgr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186" cy="981186"/>
                    </a:xfrm>
                    <a:prstGeom prst="rect">
                      <a:avLst/>
                    </a:prstGeom>
                  </pic:spPr>
                </pic:pic>
              </a:graphicData>
            </a:graphic>
          </wp:inline>
        </w:drawing>
      </w:r>
      <w:r>
        <w:rPr>
          <w:noProof/>
        </w:rPr>
        <w:drawing>
          <wp:inline distT="0" distB="0" distL="0" distR="0" wp14:anchorId="79BA02FF" wp14:editId="4F22867F">
            <wp:extent cx="2952750" cy="101424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7766" cy="1026269"/>
                    </a:xfrm>
                    <a:prstGeom prst="rect">
                      <a:avLst/>
                    </a:prstGeom>
                  </pic:spPr>
                </pic:pic>
              </a:graphicData>
            </a:graphic>
          </wp:inline>
        </w:drawing>
      </w:r>
    </w:p>
    <w:sectPr w:rsidR="00177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AvenirNext LT Pro Cn">
    <w:altName w:val="Arial Narrow"/>
    <w:panose1 w:val="020B0604020202020204"/>
    <w:charset w:val="00"/>
    <w:family w:val="swiss"/>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F"/>
    <w:rsid w:val="0002488A"/>
    <w:rsid w:val="0017785F"/>
    <w:rsid w:val="001E500B"/>
    <w:rsid w:val="00373CC1"/>
    <w:rsid w:val="00462541"/>
    <w:rsid w:val="004D6081"/>
    <w:rsid w:val="00552F19"/>
    <w:rsid w:val="009566A7"/>
    <w:rsid w:val="00DA2EA2"/>
    <w:rsid w:val="00FD5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1B7"/>
  <w15:chartTrackingRefBased/>
  <w15:docId w15:val="{E77AC760-F4C4-45EB-B677-CFFB9753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dc:creator>
  <cp:keywords/>
  <dc:description/>
  <cp:lastModifiedBy>Bruno Delbreil</cp:lastModifiedBy>
  <cp:revision>4</cp:revision>
  <dcterms:created xsi:type="dcterms:W3CDTF">2024-03-20T09:38:00Z</dcterms:created>
  <dcterms:modified xsi:type="dcterms:W3CDTF">2024-03-20T09:51:00Z</dcterms:modified>
</cp:coreProperties>
</file>